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3CA7542A" w:rsidR="008E3ABB" w:rsidRPr="005618A0" w:rsidRDefault="000504AB" w:rsidP="008E3ABB">
      <w:pPr>
        <w:pStyle w:val="3GPPHeader"/>
        <w:spacing w:after="120"/>
        <w:rPr>
          <w:rFonts w:ascii="Arial" w:hAnsi="Arial" w:cs="Arial"/>
          <w:b w:val="0"/>
          <w:sz w:val="22"/>
        </w:rPr>
      </w:pPr>
      <w:r w:rsidRPr="000504AB">
        <w:rPr>
          <w:rFonts w:ascii="Arial" w:hAnsi="Arial" w:cs="Arial"/>
          <w:b w:val="0"/>
          <w:sz w:val="22"/>
          <w:lang w:val="en-US"/>
        </w:rPr>
        <w:t>3GPP TSG-RAN WG2 Meeting #123</w:t>
      </w:r>
      <w:r w:rsidR="00943CAB">
        <w:rPr>
          <w:rFonts w:ascii="Arial" w:hAnsi="Arial" w:cs="Arial"/>
          <w:b w:val="0"/>
          <w:sz w:val="22"/>
          <w:lang w:val="en-US"/>
        </w:rPr>
        <w:t>-bis</w:t>
      </w:r>
      <w:r w:rsidR="008E3ABB">
        <w:rPr>
          <w:rFonts w:ascii="Arial" w:hAnsi="Arial" w:cs="Arial"/>
          <w:b w:val="0"/>
          <w:sz w:val="22"/>
        </w:rPr>
        <w:tab/>
      </w:r>
      <w:r w:rsidR="000E524D" w:rsidRPr="000E524D">
        <w:rPr>
          <w:rFonts w:ascii="Arial" w:hAnsi="Arial" w:cs="Arial"/>
          <w:b w:val="0"/>
          <w:sz w:val="22"/>
        </w:rPr>
        <w:t>R2-231031</w:t>
      </w:r>
      <w:r w:rsidR="00023FCA">
        <w:rPr>
          <w:rFonts w:ascii="Arial" w:hAnsi="Arial" w:cs="Arial"/>
          <w:b w:val="0"/>
          <w:sz w:val="22"/>
        </w:rPr>
        <w:t>9</w:t>
      </w:r>
    </w:p>
    <w:p w14:paraId="78362ABD" w14:textId="088BB70E" w:rsidR="000504AB" w:rsidRPr="000504AB" w:rsidRDefault="00943CAB" w:rsidP="000504AB">
      <w:pPr>
        <w:pStyle w:val="3GPPHeader"/>
        <w:rPr>
          <w:rFonts w:ascii="Arial" w:hAnsi="Arial" w:cs="Arial"/>
          <w:b w:val="0"/>
          <w:bCs/>
          <w:sz w:val="22"/>
          <w:lang w:val="de-DE"/>
        </w:rPr>
      </w:pPr>
      <w:r>
        <w:rPr>
          <w:rFonts w:ascii="Arial" w:hAnsi="Arial" w:cs="Arial"/>
          <w:b w:val="0"/>
          <w:bCs/>
          <w:sz w:val="22"/>
          <w:lang w:val="de-DE"/>
        </w:rPr>
        <w:t>Xiamen</w:t>
      </w:r>
      <w:r w:rsidR="000504AB" w:rsidRPr="000504AB">
        <w:rPr>
          <w:rFonts w:ascii="Arial" w:hAnsi="Arial" w:cs="Arial"/>
          <w:b w:val="0"/>
          <w:bCs/>
          <w:sz w:val="22"/>
          <w:lang w:val="de-DE"/>
        </w:rPr>
        <w:t xml:space="preserve">, </w:t>
      </w:r>
      <w:r>
        <w:rPr>
          <w:rFonts w:ascii="Arial" w:hAnsi="Arial" w:cs="Arial"/>
          <w:b w:val="0"/>
          <w:bCs/>
          <w:sz w:val="22"/>
          <w:lang w:val="de-DE"/>
        </w:rPr>
        <w:t>China</w:t>
      </w:r>
      <w:r w:rsidR="000504AB" w:rsidRPr="000504AB">
        <w:rPr>
          <w:rFonts w:ascii="Arial" w:hAnsi="Arial" w:cs="Arial"/>
          <w:b w:val="0"/>
          <w:bCs/>
          <w:sz w:val="22"/>
          <w:lang w:val="de-DE"/>
        </w:rPr>
        <w:t xml:space="preserve">, </w:t>
      </w:r>
      <w:r>
        <w:rPr>
          <w:rFonts w:ascii="Arial" w:hAnsi="Arial" w:cs="Arial"/>
          <w:b w:val="0"/>
          <w:bCs/>
          <w:sz w:val="22"/>
          <w:lang w:val="de-DE"/>
        </w:rPr>
        <w:t>October</w:t>
      </w:r>
      <w:r w:rsidR="000504AB" w:rsidRPr="000504AB">
        <w:rPr>
          <w:rFonts w:ascii="Arial" w:hAnsi="Arial" w:cs="Arial"/>
          <w:b w:val="0"/>
          <w:bCs/>
          <w:sz w:val="22"/>
          <w:lang w:val="de-DE"/>
        </w:rPr>
        <w:t xml:space="preserve"> </w:t>
      </w:r>
      <w:r>
        <w:rPr>
          <w:rFonts w:ascii="Arial" w:hAnsi="Arial" w:cs="Arial"/>
          <w:b w:val="0"/>
          <w:bCs/>
          <w:sz w:val="22"/>
          <w:lang w:val="de-DE"/>
        </w:rPr>
        <w:t>09</w:t>
      </w:r>
      <w:r w:rsidR="000504AB" w:rsidRPr="000504AB">
        <w:rPr>
          <w:rFonts w:ascii="Arial" w:hAnsi="Arial" w:cs="Arial"/>
          <w:b w:val="0"/>
          <w:bCs/>
          <w:sz w:val="22"/>
          <w:lang w:val="de-DE"/>
        </w:rPr>
        <w:t>-</w:t>
      </w:r>
      <w:r>
        <w:rPr>
          <w:rFonts w:ascii="Arial" w:hAnsi="Arial" w:cs="Arial"/>
          <w:b w:val="0"/>
          <w:bCs/>
          <w:sz w:val="22"/>
          <w:lang w:val="de-DE"/>
        </w:rPr>
        <w:t>13</w:t>
      </w:r>
      <w:r w:rsidR="000504AB" w:rsidRPr="000504AB">
        <w:rPr>
          <w:rFonts w:ascii="Arial" w:hAnsi="Arial" w:cs="Arial"/>
          <w:b w:val="0"/>
          <w:bCs/>
          <w:sz w:val="22"/>
          <w:lang w:val="de-DE"/>
        </w:rPr>
        <w:t>, 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06BE319D"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0504AB">
        <w:rPr>
          <w:rFonts w:ascii="Arial" w:hAnsi="Arial" w:cs="Arial"/>
          <w:b w:val="0"/>
          <w:bCs/>
          <w:sz w:val="22"/>
        </w:rPr>
        <w:t>7.17.</w:t>
      </w:r>
      <w:r w:rsidR="00023FCA">
        <w:rPr>
          <w:rFonts w:ascii="Arial" w:hAnsi="Arial" w:cs="Arial"/>
          <w:b w:val="0"/>
          <w:bCs/>
          <w:sz w:val="22"/>
        </w:rPr>
        <w:t>3</w:t>
      </w:r>
      <w:r w:rsidR="000504AB" w:rsidRPr="00EB16F5">
        <w:rPr>
          <w:rFonts w:ascii="Arial" w:hAnsi="Arial" w:cs="Arial"/>
          <w:b w:val="0"/>
          <w:bCs/>
          <w:sz w:val="22"/>
        </w:rPr>
        <w:t xml:space="preserve">] </w:t>
      </w:r>
      <w:r w:rsidR="00023FCA">
        <w:rPr>
          <w:rFonts w:ascii="Arial" w:hAnsi="Arial" w:cs="Arial"/>
          <w:b w:val="0"/>
          <w:bCs/>
          <w:sz w:val="22"/>
        </w:rPr>
        <w:t>Allowed</w:t>
      </w:r>
      <w:r w:rsidR="000504AB">
        <w:rPr>
          <w:rFonts w:ascii="Arial" w:hAnsi="Arial" w:cs="Arial"/>
          <w:b w:val="0"/>
          <w:bCs/>
          <w:sz w:val="22"/>
        </w:rPr>
        <w:t xml:space="preserve"> MUSIM temporary capability restriction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21076710"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23FCA">
        <w:rPr>
          <w:rFonts w:ascii="Arial" w:hAnsi="Arial" w:cs="Arial"/>
          <w:b w:val="0"/>
          <w:bCs/>
          <w:sz w:val="22"/>
          <w:lang w:val="en-US"/>
        </w:rPr>
        <w:t>Allowed aspects and UE capability for</w:t>
      </w:r>
      <w:r w:rsidR="00BB0532" w:rsidRPr="00BB0532">
        <w:rPr>
          <w:rFonts w:ascii="Arial" w:hAnsi="Arial" w:cs="Arial"/>
          <w:b w:val="0"/>
          <w:bCs/>
          <w:sz w:val="22"/>
          <w:lang w:val="en-US"/>
        </w:rPr>
        <w:t xml:space="preserve"> MUSIM temporary capability rest</w:t>
      </w:r>
      <w:r w:rsidR="00BB0532">
        <w:rPr>
          <w:rFonts w:ascii="Arial" w:hAnsi="Arial" w:cs="Arial"/>
          <w:b w:val="0"/>
          <w:bCs/>
          <w:sz w:val="22"/>
          <w:lang w:val="en-US"/>
        </w:rPr>
        <w:t>r</w:t>
      </w:r>
      <w:r w:rsidR="00BB0532" w:rsidRPr="00BB0532">
        <w:rPr>
          <w:rFonts w:ascii="Arial" w:hAnsi="Arial" w:cs="Arial"/>
          <w:b w:val="0"/>
          <w:bCs/>
          <w:sz w:val="22"/>
          <w:lang w:val="en-US"/>
        </w:rPr>
        <w:t>iction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19D3863" w:rsidR="00D53F16" w:rsidRDefault="00D53F16" w:rsidP="00D53F16">
      <w:pPr>
        <w:pStyle w:val="Heading1"/>
      </w:pPr>
      <w:r>
        <w:t>Introduction</w:t>
      </w:r>
    </w:p>
    <w:p w14:paraId="3789301E" w14:textId="1393A4DF" w:rsidR="00C055D4" w:rsidRDefault="005807E8" w:rsidP="00285A6D">
      <w:pPr>
        <w:jc w:val="both"/>
        <w:rPr>
          <w:lang w:val="en-GB" w:eastAsia="zh-CN"/>
        </w:rPr>
      </w:pPr>
      <w:r>
        <w:rPr>
          <w:lang w:val="en-GB" w:eastAsia="zh-CN"/>
        </w:rPr>
        <w:t>In the last RAN2#12</w:t>
      </w:r>
      <w:r w:rsidR="00943CAB">
        <w:rPr>
          <w:lang w:val="en-GB" w:eastAsia="zh-CN"/>
        </w:rPr>
        <w:t>3</w:t>
      </w:r>
      <w:r>
        <w:rPr>
          <w:lang w:val="en-GB" w:eastAsia="zh-CN"/>
        </w:rPr>
        <w:t xml:space="preserve"> meeting the following agreements were made with regards to the signalling </w:t>
      </w:r>
      <w:r w:rsidR="0094096B">
        <w:rPr>
          <w:lang w:val="en-GB" w:eastAsia="zh-CN"/>
        </w:rPr>
        <w:t>procedures for</w:t>
      </w:r>
      <w:r>
        <w:rPr>
          <w:lang w:val="en-GB" w:eastAsia="zh-CN"/>
        </w:rPr>
        <w:t xml:space="preserve"> temporary UE capability restriction</w:t>
      </w:r>
      <w:r w:rsidR="0034055B">
        <w:rPr>
          <w:lang w:val="en-GB" w:eastAsia="zh-CN"/>
        </w:rPr>
        <w:t xml:space="preserve"> [1]</w:t>
      </w:r>
      <w:r>
        <w:rPr>
          <w:lang w:val="en-GB" w:eastAsia="zh-CN"/>
        </w:rPr>
        <w:t>.</w:t>
      </w:r>
    </w:p>
    <w:p w14:paraId="5F56CE7A" w14:textId="77777777" w:rsidR="00207D12" w:rsidRPr="0036342A" w:rsidRDefault="00207D12" w:rsidP="00207D12">
      <w:pPr>
        <w:pStyle w:val="Agreement"/>
      </w:pPr>
      <w:r w:rsidRPr="0036342A">
        <w:t xml:space="preserve">1: The UE can indicate that some </w:t>
      </w:r>
      <w:r>
        <w:t>frequencies (</w:t>
      </w:r>
      <w:proofErr w:type="gramStart"/>
      <w:r>
        <w:t>e.g.</w:t>
      </w:r>
      <w:proofErr w:type="gramEnd"/>
      <w:r>
        <w:t xml:space="preserve"> </w:t>
      </w:r>
      <w:r w:rsidRPr="0036342A">
        <w:t>frequenc</w:t>
      </w:r>
      <w:r>
        <w:t>y ranges</w:t>
      </w:r>
      <w:r w:rsidRPr="0036342A">
        <w:t>, bands or BCs</w:t>
      </w:r>
      <w:r>
        <w:t>)</w:t>
      </w:r>
      <w:r w:rsidRPr="0036342A">
        <w:t xml:space="preserve"> are impacted by NW B so that they are:</w:t>
      </w:r>
    </w:p>
    <w:p w14:paraId="203BF6F6" w14:textId="77777777" w:rsidR="00207D12" w:rsidRPr="0036342A" w:rsidRDefault="00207D12" w:rsidP="00207D12">
      <w:pPr>
        <w:pStyle w:val="Agreement"/>
        <w:numPr>
          <w:ilvl w:val="0"/>
          <w:numId w:val="0"/>
        </w:numPr>
        <w:ind w:left="1619"/>
      </w:pPr>
      <w:r w:rsidRPr="0036342A">
        <w:t>1) forbidden because of collision</w:t>
      </w:r>
    </w:p>
    <w:p w14:paraId="377E10A3" w14:textId="31CB78A5" w:rsidR="00207D12" w:rsidRDefault="00207D12" w:rsidP="00207D12">
      <w:pPr>
        <w:pStyle w:val="Agreement"/>
        <w:numPr>
          <w:ilvl w:val="0"/>
          <w:numId w:val="0"/>
        </w:numPr>
        <w:ind w:left="1619"/>
      </w:pPr>
      <w:r w:rsidRPr="0036342A">
        <w:t>2) having restricted (lower) capabilities (</w:t>
      </w:r>
      <w:proofErr w:type="gramStart"/>
      <w:r w:rsidRPr="0036342A">
        <w:t>e.g.</w:t>
      </w:r>
      <w:proofErr w:type="gramEnd"/>
      <w:r w:rsidRPr="0036342A">
        <w:t xml:space="preserve"> with lower MIMO layer).</w:t>
      </w:r>
    </w:p>
    <w:p w14:paraId="631393CD" w14:textId="77777777" w:rsidR="00207D12" w:rsidRPr="002B092E" w:rsidRDefault="00207D12" w:rsidP="00207D12">
      <w:pPr>
        <w:pStyle w:val="Agreement"/>
      </w:pPr>
      <w:r>
        <w:t>4</w:t>
      </w:r>
      <w:r w:rsidRPr="002B092E">
        <w:t xml:space="preserve">: </w:t>
      </w:r>
      <w:r w:rsidRPr="00A74956">
        <w:rPr>
          <w:highlight w:val="yellow"/>
        </w:rPr>
        <w:t>The restrictions can apply</w:t>
      </w:r>
      <w:r>
        <w:t xml:space="preserve"> to </w:t>
      </w:r>
      <w:r w:rsidRPr="002B092E">
        <w:t>CA, DC and/or single CC.</w:t>
      </w:r>
    </w:p>
    <w:p w14:paraId="011A13C4" w14:textId="75A8D790" w:rsidR="00207D12" w:rsidRDefault="00207D12" w:rsidP="00207D12">
      <w:pPr>
        <w:pStyle w:val="Agreement"/>
      </w:pPr>
      <w:r w:rsidRPr="002B092E">
        <w:t xml:space="preserve">5: The </w:t>
      </w:r>
      <w:r w:rsidRPr="00A74956">
        <w:rPr>
          <w:highlight w:val="yellow"/>
        </w:rPr>
        <w:t>UL/DL</w:t>
      </w:r>
      <w:r>
        <w:t xml:space="preserve"> </w:t>
      </w:r>
      <w:r w:rsidRPr="002B092E">
        <w:t xml:space="preserve">MIMO layer and/or the </w:t>
      </w:r>
      <w:r>
        <w:t xml:space="preserve">UL/DL </w:t>
      </w:r>
      <w:r w:rsidRPr="002B092E">
        <w:t>supported bandwidth restriction</w:t>
      </w:r>
      <w:r>
        <w:t xml:space="preserve"> (if supported)</w:t>
      </w:r>
      <w:r w:rsidRPr="002B092E">
        <w:t xml:space="preserve"> shall only work for the </w:t>
      </w:r>
      <w:r w:rsidRPr="00A74956">
        <w:rPr>
          <w:highlight w:val="yellow"/>
        </w:rPr>
        <w:t>restricted frequencies</w:t>
      </w:r>
      <w:r>
        <w:t xml:space="preserve"> for the proactive case</w:t>
      </w:r>
      <w:r w:rsidRPr="002B092E">
        <w:t>.</w:t>
      </w:r>
    </w:p>
    <w:p w14:paraId="05FD7A6E" w14:textId="33832075" w:rsidR="00207D12" w:rsidRDefault="00207D12" w:rsidP="00207D12">
      <w:pPr>
        <w:pStyle w:val="Agreement"/>
      </w:pPr>
      <w:r w:rsidRPr="00FF5B06">
        <w:t>1</w:t>
      </w:r>
      <w:r w:rsidRPr="00FF5B06">
        <w:tab/>
        <w:t>For dual active MUSIM, the UE can indicate the temporary maximum MIMO layers for specific serving cells</w:t>
      </w:r>
      <w:r>
        <w:t xml:space="preserve"> </w:t>
      </w:r>
      <w:r w:rsidRPr="00FF5B06">
        <w:rPr>
          <w:highlight w:val="yellow"/>
        </w:rPr>
        <w:t>for both UL and DL</w:t>
      </w:r>
      <w:r w:rsidRPr="00FF5B06">
        <w:t>.</w:t>
      </w:r>
    </w:p>
    <w:p w14:paraId="14A90528" w14:textId="77777777" w:rsidR="00207D12" w:rsidRPr="004F482C" w:rsidRDefault="00207D12" w:rsidP="00207D12">
      <w:pPr>
        <w:pStyle w:val="Agreement"/>
      </w:pPr>
      <w:r w:rsidRPr="004F482C">
        <w:t>Maximum MIMO layers/bandwidth restriction is reported per CC ((FFS how we signal this).</w:t>
      </w:r>
    </w:p>
    <w:p w14:paraId="56FCFA71" w14:textId="77777777" w:rsidR="00207D12" w:rsidRDefault="00207D12" w:rsidP="00207D12">
      <w:pPr>
        <w:pStyle w:val="Agreement"/>
      </w:pPr>
      <w:r>
        <w:t>FFS whether we support indicating temporary capability restrictions on SRS Tx switching capability. FFS whether this could be already indicated by the MIMO layer restrictions.</w:t>
      </w:r>
    </w:p>
    <w:p w14:paraId="19164DDF" w14:textId="07B61B63" w:rsidR="0094096B" w:rsidRDefault="0094096B" w:rsidP="00285A6D">
      <w:pPr>
        <w:pStyle w:val="Doc-text2"/>
        <w:ind w:left="0" w:firstLine="0"/>
        <w:jc w:val="both"/>
      </w:pPr>
    </w:p>
    <w:p w14:paraId="67FEC0EB" w14:textId="446FEE01" w:rsidR="005807E8" w:rsidRPr="00C055D4" w:rsidRDefault="005807E8" w:rsidP="00285A6D">
      <w:pPr>
        <w:jc w:val="both"/>
        <w:rPr>
          <w:lang w:val="en-GB" w:eastAsia="zh-CN"/>
        </w:rPr>
      </w:pPr>
      <w:r>
        <w:rPr>
          <w:lang w:val="en-GB" w:eastAsia="zh-CN"/>
        </w:rPr>
        <w:t xml:space="preserve">In this contribution, we present our views on </w:t>
      </w:r>
      <w:r w:rsidR="00E10446">
        <w:rPr>
          <w:lang w:val="en-GB" w:eastAsia="zh-CN"/>
        </w:rPr>
        <w:t>some of the open items in this topic.</w:t>
      </w:r>
    </w:p>
    <w:p w14:paraId="4EF90D1B" w14:textId="7ED6C30C" w:rsidR="00FD2C05" w:rsidRPr="00FD2C05" w:rsidRDefault="008039CB" w:rsidP="00FD2C05">
      <w:pPr>
        <w:pStyle w:val="Heading1"/>
      </w:pPr>
      <w:bookmarkStart w:id="0" w:name="_Toc242573354"/>
      <w:r>
        <w:t>Discussion</w:t>
      </w:r>
      <w:bookmarkEnd w:id="0"/>
    </w:p>
    <w:p w14:paraId="0C2B174F" w14:textId="13ED6B43" w:rsidR="00FD2C05" w:rsidRDefault="00FF6128" w:rsidP="00FD2C05">
      <w:pPr>
        <w:pStyle w:val="Heading2"/>
      </w:pPr>
      <w:r>
        <w:t>SRS Tx Switching Capability</w:t>
      </w:r>
    </w:p>
    <w:p w14:paraId="45965B20" w14:textId="77777777" w:rsidR="00FF6128" w:rsidRDefault="00FF6128" w:rsidP="008603D5">
      <w:pPr>
        <w:jc w:val="both"/>
        <w:rPr>
          <w:lang w:val="en-GB" w:eastAsia="zh-CN"/>
        </w:rPr>
      </w:pPr>
      <w:r>
        <w:rPr>
          <w:lang w:val="en-GB" w:eastAsia="zh-CN"/>
        </w:rPr>
        <w:t xml:space="preserve">The reallocation of RF chains from one SIM instance to another would be the primary motivation for the UE to report reduced UE capability. This is done to accommodate the concurrent connected mode use cases across two SIM instances. In such cases, the UEs SRS capability also gets impacted temporarily as well. </w:t>
      </w:r>
    </w:p>
    <w:p w14:paraId="689370D5" w14:textId="0F11B91B" w:rsidR="008603D5" w:rsidRDefault="008603D5" w:rsidP="008603D5">
      <w:pPr>
        <w:jc w:val="both"/>
        <w:rPr>
          <w:lang w:val="en-GB" w:eastAsia="zh-CN"/>
        </w:rPr>
      </w:pPr>
      <w:r>
        <w:rPr>
          <w:lang w:val="en-GB" w:eastAsia="zh-CN"/>
        </w:rPr>
        <w:t>The reduction in the SRS Tx switching capability is also impacted by the reduction in the number of MIMO layers. So, this means that whenever the UEs MIMO layers gets reduced, there is going to be a corresponding impact on the SRS Tx switching capability as well.</w:t>
      </w:r>
    </w:p>
    <w:p w14:paraId="26462059" w14:textId="49557EC6" w:rsidR="008603D5" w:rsidRPr="008603D5" w:rsidRDefault="008603D5" w:rsidP="008603D5">
      <w:pPr>
        <w:jc w:val="both"/>
        <w:rPr>
          <w:b/>
          <w:bCs/>
          <w:lang w:val="en-GB" w:eastAsia="zh-CN"/>
        </w:rPr>
      </w:pPr>
      <w:r w:rsidRPr="008603D5">
        <w:rPr>
          <w:b/>
          <w:bCs/>
          <w:lang w:val="en-GB" w:eastAsia="zh-CN"/>
        </w:rPr>
        <w:t>Observation 1: Any change to MIMO layer configuration impacts the SRS switching capability on the UE side.</w:t>
      </w:r>
    </w:p>
    <w:p w14:paraId="1638B791" w14:textId="3CC854A2" w:rsidR="00FF6128" w:rsidRDefault="008603D5" w:rsidP="008603D5">
      <w:pPr>
        <w:jc w:val="both"/>
        <w:rPr>
          <w:lang w:val="en-GB" w:eastAsia="zh-CN"/>
        </w:rPr>
      </w:pPr>
      <w:r>
        <w:rPr>
          <w:lang w:val="en-GB" w:eastAsia="zh-CN"/>
        </w:rPr>
        <w:t xml:space="preserve">As per [1] there is already an agreement for the UE to indicate restriction on maximum MIMO layers for specific serving cells for both UL and DL. </w:t>
      </w:r>
      <w:proofErr w:type="gramStart"/>
      <w:r>
        <w:rPr>
          <w:lang w:val="en-GB" w:eastAsia="zh-CN"/>
        </w:rPr>
        <w:t>So</w:t>
      </w:r>
      <w:proofErr w:type="gramEnd"/>
      <w:r>
        <w:rPr>
          <w:lang w:val="en-GB" w:eastAsia="zh-CN"/>
        </w:rPr>
        <w:t xml:space="preserve"> in cases, when there is a need for the UE to temporarily reduce </w:t>
      </w:r>
      <w:r>
        <w:rPr>
          <w:lang w:val="en-GB" w:eastAsia="zh-CN"/>
        </w:rPr>
        <w:lastRenderedPageBreak/>
        <w:t xml:space="preserve">its UE capability for MUSIM purpose, and if the UE choses to do it by requesting for reduced UL and/or DL MIMO layers, its SRS switching capability is also reduced accordingly. </w:t>
      </w:r>
      <w:proofErr w:type="gramStart"/>
      <w:r>
        <w:rPr>
          <w:lang w:val="en-GB" w:eastAsia="zh-CN"/>
        </w:rPr>
        <w:t>So</w:t>
      </w:r>
      <w:proofErr w:type="gramEnd"/>
      <w:r>
        <w:rPr>
          <w:lang w:val="en-GB" w:eastAsia="zh-CN"/>
        </w:rPr>
        <w:t xml:space="preserve"> there is no additional need for the UE to request for reduced capability for SRS switching.</w:t>
      </w:r>
    </w:p>
    <w:p w14:paraId="6C639374" w14:textId="799A7FFC" w:rsidR="008603D5" w:rsidRDefault="008603D5" w:rsidP="008603D5">
      <w:pPr>
        <w:jc w:val="both"/>
        <w:rPr>
          <w:b/>
          <w:bCs/>
          <w:lang w:val="en-GB" w:eastAsia="zh-CN"/>
        </w:rPr>
      </w:pPr>
      <w:r w:rsidRPr="008603D5">
        <w:rPr>
          <w:b/>
          <w:bCs/>
          <w:lang w:val="en-GB" w:eastAsia="zh-CN"/>
        </w:rPr>
        <w:t>Proposal 1: UE need not indicate additional SRS Tx switching capability restriction over and above MIMO layer restriction.</w:t>
      </w:r>
    </w:p>
    <w:p w14:paraId="08E0A2A5" w14:textId="1A514856" w:rsidR="008603D5" w:rsidRDefault="008603D5" w:rsidP="008603D5">
      <w:pPr>
        <w:pStyle w:val="Heading2"/>
      </w:pPr>
      <w:r>
        <w:t>UE capability for Proactive and Reactive temporary capability restriction</w:t>
      </w:r>
    </w:p>
    <w:p w14:paraId="66AC6092" w14:textId="2791EFBA" w:rsidR="008603D5" w:rsidRDefault="008603D5" w:rsidP="008603D5">
      <w:pPr>
        <w:rPr>
          <w:lang w:val="en-GB" w:eastAsia="zh-CN"/>
        </w:rPr>
      </w:pPr>
      <w:r>
        <w:rPr>
          <w:lang w:val="en-GB" w:eastAsia="zh-CN"/>
        </w:rPr>
        <w:t xml:space="preserve">For both proactive and reactive use cases, it is the UE which determined when and how to request for temporary capability restriction. As a result, UE is best positioned to determine which option to choose whenever the need for temporary UE capability restriction arises. To keep the overall design simple, having a unified framework for capability restriction would be useful. </w:t>
      </w:r>
    </w:p>
    <w:p w14:paraId="24A6745C" w14:textId="2BFF4EE4" w:rsidR="008603D5" w:rsidRPr="003A4FC5" w:rsidRDefault="008603D5" w:rsidP="008603D5">
      <w:pPr>
        <w:rPr>
          <w:b/>
          <w:bCs/>
          <w:lang w:val="en-GB" w:eastAsia="zh-CN"/>
        </w:rPr>
      </w:pPr>
      <w:r w:rsidRPr="003A4FC5">
        <w:rPr>
          <w:b/>
          <w:bCs/>
          <w:lang w:val="en-GB" w:eastAsia="zh-CN"/>
        </w:rPr>
        <w:t xml:space="preserve">Observation 2: UE is best informed of when to request for temporary capability restriction. </w:t>
      </w:r>
    </w:p>
    <w:p w14:paraId="7C823CFE" w14:textId="185D170B" w:rsidR="003A4FC5" w:rsidRPr="003A4FC5" w:rsidRDefault="003A4FC5" w:rsidP="008603D5">
      <w:pPr>
        <w:rPr>
          <w:b/>
          <w:bCs/>
          <w:lang w:val="en-GB" w:eastAsia="zh-CN"/>
        </w:rPr>
      </w:pPr>
      <w:r w:rsidRPr="003A4FC5">
        <w:rPr>
          <w:b/>
          <w:bCs/>
          <w:lang w:val="en-GB" w:eastAsia="zh-CN"/>
        </w:rPr>
        <w:t>Observation 3: To keep the design simple, having a unified framework for temporary capability restriction helps.</w:t>
      </w:r>
    </w:p>
    <w:p w14:paraId="6F64E166" w14:textId="2A7ED6D7" w:rsidR="008603D5" w:rsidRPr="008603D5" w:rsidRDefault="003A4FC5" w:rsidP="008603D5">
      <w:pPr>
        <w:rPr>
          <w:lang w:val="en-GB" w:eastAsia="zh-CN"/>
        </w:rPr>
      </w:pPr>
      <w:r>
        <w:rPr>
          <w:lang w:val="en-GB" w:eastAsia="zh-CN"/>
        </w:rPr>
        <w:t>Hence</w:t>
      </w:r>
      <w:r w:rsidR="008603D5">
        <w:rPr>
          <w:lang w:val="en-GB" w:eastAsia="zh-CN"/>
        </w:rPr>
        <w:t xml:space="preserve">, </w:t>
      </w:r>
      <w:r>
        <w:rPr>
          <w:lang w:val="en-GB" w:eastAsia="zh-CN"/>
        </w:rPr>
        <w:t>a single capability field shall be used for both proactive and reactive approach. The choice of which approach to apply shall be left to UE implementation.</w:t>
      </w:r>
    </w:p>
    <w:p w14:paraId="7292E824" w14:textId="5F70B58D" w:rsidR="008603D5" w:rsidRDefault="008603D5" w:rsidP="008603D5">
      <w:pPr>
        <w:jc w:val="both"/>
        <w:rPr>
          <w:b/>
          <w:bCs/>
          <w:lang w:val="en-GB" w:eastAsia="zh-CN"/>
        </w:rPr>
      </w:pPr>
      <w:r>
        <w:rPr>
          <w:b/>
          <w:bCs/>
          <w:lang w:val="en-GB" w:eastAsia="zh-CN"/>
        </w:rPr>
        <w:t>Proposal 2: Choice of Proactive or Reactive temporary UE capability restriction should be left to UE implementation.</w:t>
      </w:r>
    </w:p>
    <w:p w14:paraId="01F1CFEC" w14:textId="78B741DE" w:rsidR="008603D5" w:rsidRDefault="008603D5" w:rsidP="008603D5">
      <w:pPr>
        <w:jc w:val="both"/>
        <w:rPr>
          <w:b/>
          <w:bCs/>
          <w:lang w:val="en-GB" w:eastAsia="zh-CN"/>
        </w:rPr>
      </w:pPr>
      <w:r>
        <w:rPr>
          <w:b/>
          <w:bCs/>
          <w:lang w:val="en-GB" w:eastAsia="zh-CN"/>
        </w:rPr>
        <w:t>Proposal 3: One single capability which indicates that UE can request for temporary capability restriction</w:t>
      </w:r>
    </w:p>
    <w:p w14:paraId="2966D32B" w14:textId="77777777" w:rsidR="003A4FC5" w:rsidRPr="008603D5" w:rsidRDefault="003A4FC5" w:rsidP="008603D5">
      <w:pPr>
        <w:jc w:val="both"/>
        <w:rPr>
          <w:b/>
          <w:bCs/>
          <w:lang w:val="en-GB" w:eastAsia="zh-CN"/>
        </w:rPr>
      </w:pPr>
    </w:p>
    <w:p w14:paraId="5E650D32" w14:textId="6DF6F5EA" w:rsidR="009D725A" w:rsidRDefault="008039CB" w:rsidP="00304A33">
      <w:pPr>
        <w:pStyle w:val="Heading1"/>
      </w:pPr>
      <w:r>
        <w:t>Conclusion</w:t>
      </w:r>
    </w:p>
    <w:p w14:paraId="48034321" w14:textId="6A2A1093" w:rsidR="00135623" w:rsidRDefault="00135623" w:rsidP="00135623">
      <w:pPr>
        <w:jc w:val="both"/>
        <w:rPr>
          <w:lang w:val="en-GB" w:eastAsia="zh-CN"/>
        </w:rPr>
      </w:pPr>
      <w:r>
        <w:rPr>
          <w:lang w:val="en-GB" w:eastAsia="zh-CN"/>
        </w:rPr>
        <w:t xml:space="preserve">In summary, we have the following observations for </w:t>
      </w:r>
      <w:r w:rsidR="0036050A">
        <w:rPr>
          <w:lang w:val="en-GB" w:eastAsia="zh-CN"/>
        </w:rPr>
        <w:t xml:space="preserve">prohibit timer design and handling for the </w:t>
      </w:r>
      <w:r>
        <w:rPr>
          <w:lang w:val="en-GB" w:eastAsia="zh-CN"/>
        </w:rPr>
        <w:t xml:space="preserve">temporary </w:t>
      </w:r>
      <w:r w:rsidR="0036050A">
        <w:rPr>
          <w:lang w:val="en-GB" w:eastAsia="zh-CN"/>
        </w:rPr>
        <w:t xml:space="preserve">UE </w:t>
      </w:r>
      <w:r>
        <w:rPr>
          <w:lang w:val="en-GB" w:eastAsia="zh-CN"/>
        </w:rPr>
        <w:t>capability restriction signalling issue for MUSIM UEs.</w:t>
      </w:r>
    </w:p>
    <w:p w14:paraId="0174FB52" w14:textId="77777777" w:rsidR="008603D5" w:rsidRPr="008603D5" w:rsidRDefault="008603D5" w:rsidP="008603D5">
      <w:pPr>
        <w:jc w:val="both"/>
        <w:rPr>
          <w:b/>
          <w:bCs/>
          <w:lang w:val="en-GB" w:eastAsia="zh-CN"/>
        </w:rPr>
      </w:pPr>
      <w:r w:rsidRPr="008603D5">
        <w:rPr>
          <w:b/>
          <w:bCs/>
          <w:lang w:val="en-GB" w:eastAsia="zh-CN"/>
        </w:rPr>
        <w:t>Observation 1: Any change to MIMO layer configuration impacts the SRS switching capability on the UE side.</w:t>
      </w:r>
    </w:p>
    <w:p w14:paraId="2B6516CC" w14:textId="77777777" w:rsidR="003A4FC5" w:rsidRPr="003A4FC5" w:rsidRDefault="003A4FC5" w:rsidP="003A4FC5">
      <w:pPr>
        <w:rPr>
          <w:b/>
          <w:bCs/>
          <w:lang w:val="en-GB" w:eastAsia="zh-CN"/>
        </w:rPr>
      </w:pPr>
      <w:r w:rsidRPr="003A4FC5">
        <w:rPr>
          <w:b/>
          <w:bCs/>
          <w:lang w:val="en-GB" w:eastAsia="zh-CN"/>
        </w:rPr>
        <w:t xml:space="preserve">Observation 2: UE is best informed of when to request for temporary capability restriction. </w:t>
      </w:r>
    </w:p>
    <w:p w14:paraId="16EC60BC" w14:textId="3AAA2868" w:rsidR="007A30E7" w:rsidRDefault="003A4FC5" w:rsidP="0036050A">
      <w:pPr>
        <w:rPr>
          <w:b/>
          <w:bCs/>
          <w:lang w:val="en-GB" w:eastAsia="zh-CN"/>
        </w:rPr>
      </w:pPr>
      <w:r w:rsidRPr="003A4FC5">
        <w:rPr>
          <w:b/>
          <w:bCs/>
          <w:lang w:val="en-GB" w:eastAsia="zh-CN"/>
        </w:rPr>
        <w:t>Observation 3: To keep the design simple, having a unified framework for temporary capability restriction helps.</w:t>
      </w:r>
    </w:p>
    <w:p w14:paraId="55FDAA4E" w14:textId="4A0B1FE5" w:rsidR="007A30E7" w:rsidRDefault="0036050A" w:rsidP="0036050A">
      <w:pPr>
        <w:jc w:val="both"/>
        <w:rPr>
          <w:lang w:val="en-GB" w:eastAsia="zh-CN"/>
        </w:rPr>
      </w:pPr>
      <w:r>
        <w:rPr>
          <w:lang w:val="en-GB" w:eastAsia="zh-CN"/>
        </w:rPr>
        <w:t>Based on the above observation, we have the following proposals for prohibit timer design and handling for the temporary UE capability restriction signalling issue for MUSIM UEs.</w:t>
      </w:r>
    </w:p>
    <w:p w14:paraId="7530FA93" w14:textId="77777777" w:rsidR="008603D5" w:rsidRDefault="008603D5" w:rsidP="008603D5">
      <w:pPr>
        <w:jc w:val="both"/>
        <w:rPr>
          <w:b/>
          <w:bCs/>
          <w:lang w:val="en-GB" w:eastAsia="zh-CN"/>
        </w:rPr>
      </w:pPr>
      <w:r w:rsidRPr="008603D5">
        <w:rPr>
          <w:b/>
          <w:bCs/>
          <w:lang w:val="en-GB" w:eastAsia="zh-CN"/>
        </w:rPr>
        <w:t>Proposal 1: UE need not indicate additional SRS Tx switching capability restriction over and above MIMO layer restriction.</w:t>
      </w:r>
    </w:p>
    <w:p w14:paraId="15DFE52E" w14:textId="77777777" w:rsidR="003A4FC5" w:rsidRDefault="003A4FC5" w:rsidP="003A4FC5">
      <w:pPr>
        <w:jc w:val="both"/>
        <w:rPr>
          <w:b/>
          <w:bCs/>
          <w:lang w:val="en-GB" w:eastAsia="zh-CN"/>
        </w:rPr>
      </w:pPr>
      <w:r>
        <w:rPr>
          <w:b/>
          <w:bCs/>
          <w:lang w:val="en-GB" w:eastAsia="zh-CN"/>
        </w:rPr>
        <w:t>Proposal 2: Choice of Proactive or Reactive temporary UE capability restriction should be left to UE implementation.</w:t>
      </w:r>
    </w:p>
    <w:p w14:paraId="27D36E08" w14:textId="53AB9671" w:rsidR="008603D5" w:rsidRPr="003A4FC5" w:rsidRDefault="003A4FC5" w:rsidP="0036050A">
      <w:pPr>
        <w:jc w:val="both"/>
        <w:rPr>
          <w:b/>
          <w:bCs/>
          <w:lang w:val="en-GB" w:eastAsia="zh-CN"/>
        </w:rPr>
      </w:pPr>
      <w:r>
        <w:rPr>
          <w:b/>
          <w:bCs/>
          <w:lang w:val="en-GB" w:eastAsia="zh-CN"/>
        </w:rPr>
        <w:t>Proposal 3: One single capability which indicates that UE can request for temporary capability restriction</w:t>
      </w:r>
    </w:p>
    <w:p w14:paraId="4A8EE984" w14:textId="41E3F08F" w:rsidR="00682662" w:rsidRPr="00807FB9" w:rsidRDefault="00807FB9" w:rsidP="00135623">
      <w:pPr>
        <w:pStyle w:val="Heading1"/>
        <w:pBdr>
          <w:top w:val="single" w:sz="12" w:space="4" w:color="auto"/>
        </w:pBdr>
      </w:pPr>
      <w:bookmarkStart w:id="1" w:name="_Toc242573361"/>
      <w:r>
        <w:lastRenderedPageBreak/>
        <w:t>Reference</w:t>
      </w:r>
      <w:bookmarkEnd w:id="1"/>
    </w:p>
    <w:p w14:paraId="19E824D0" w14:textId="4215B317" w:rsidR="00943CAB" w:rsidRPr="006952A9" w:rsidRDefault="001C43C0" w:rsidP="00943CAB">
      <w:pPr>
        <w:pStyle w:val="Doc-title"/>
      </w:pPr>
      <w:r>
        <w:t>[</w:t>
      </w:r>
      <w:r w:rsidR="00943CAB">
        <w:t>1]</w:t>
      </w:r>
      <w:r w:rsidR="00943CAB" w:rsidRPr="00943CAB">
        <w:t xml:space="preserve"> </w:t>
      </w:r>
      <w:r w:rsidR="00943CAB">
        <w:t>R</w:t>
      </w:r>
      <w:r w:rsidR="00943CAB" w:rsidRPr="006952A9">
        <w:t>2-2308962</w:t>
      </w:r>
      <w:r w:rsidR="00943CAB" w:rsidRPr="006952A9">
        <w:tab/>
        <w:t xml:space="preserve">Report from session on LTE legacy, XR, </w:t>
      </w:r>
      <w:proofErr w:type="spellStart"/>
      <w:r w:rsidR="00943CAB" w:rsidRPr="006952A9">
        <w:t>QoE</w:t>
      </w:r>
      <w:proofErr w:type="spellEnd"/>
      <w:r w:rsidR="00943CAB" w:rsidRPr="006952A9">
        <w:t xml:space="preserve"> and Multi-SIM</w:t>
      </w:r>
      <w:r w:rsidR="00943CAB" w:rsidRPr="006952A9">
        <w:tab/>
        <w:t>Vice Chairman (Nokia)</w:t>
      </w:r>
      <w:r w:rsidR="00943CAB" w:rsidRPr="006952A9">
        <w:tab/>
        <w:t>Report</w:t>
      </w:r>
    </w:p>
    <w:p w14:paraId="48911EA8" w14:textId="22D13A12" w:rsidR="00A86ABF" w:rsidRDefault="00A86ABF" w:rsidP="00A86ABF">
      <w:pPr>
        <w:pStyle w:val="Doc-title"/>
      </w:pPr>
    </w:p>
    <w:p w14:paraId="217AA3DA" w14:textId="0251DCD7" w:rsidR="001C43C0" w:rsidRPr="001C43C0" w:rsidRDefault="001C43C0" w:rsidP="00B50302">
      <w:pPr>
        <w:pStyle w:val="Doc-title"/>
      </w:pP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DE93E" w14:textId="77777777" w:rsidR="00117D7E" w:rsidRDefault="00117D7E">
      <w:r>
        <w:separator/>
      </w:r>
    </w:p>
  </w:endnote>
  <w:endnote w:type="continuationSeparator" w:id="0">
    <w:p w14:paraId="32DC6D72" w14:textId="77777777" w:rsidR="00117D7E" w:rsidRDefault="0011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8435" w14:textId="77777777" w:rsidR="00117D7E" w:rsidRDefault="00117D7E">
      <w:r>
        <w:separator/>
      </w:r>
    </w:p>
  </w:footnote>
  <w:footnote w:type="continuationSeparator" w:id="0">
    <w:p w14:paraId="43C72A9E" w14:textId="77777777" w:rsidR="00117D7E" w:rsidRDefault="00117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2"/>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1"/>
  </w:num>
  <w:num w:numId="11" w16cid:durableId="25958707">
    <w:abstractNumId w:val="13"/>
  </w:num>
  <w:num w:numId="12" w16cid:durableId="1440952618">
    <w:abstractNumId w:val="8"/>
  </w:num>
  <w:num w:numId="13" w16cid:durableId="298583365">
    <w:abstractNumId w:val="1"/>
  </w:num>
  <w:num w:numId="14" w16cid:durableId="1809127495">
    <w:abstractNumId w:val="3"/>
  </w:num>
  <w:num w:numId="15" w16cid:durableId="88165165">
    <w:abstractNumId w:val="14"/>
  </w:num>
  <w:num w:numId="16" w16cid:durableId="154313405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3FCA"/>
    <w:rsid w:val="00027BEA"/>
    <w:rsid w:val="000306FF"/>
    <w:rsid w:val="00031CCC"/>
    <w:rsid w:val="000343D3"/>
    <w:rsid w:val="000362CF"/>
    <w:rsid w:val="0004162A"/>
    <w:rsid w:val="000464BA"/>
    <w:rsid w:val="0004760F"/>
    <w:rsid w:val="000504AB"/>
    <w:rsid w:val="00054991"/>
    <w:rsid w:val="000559F7"/>
    <w:rsid w:val="0005707A"/>
    <w:rsid w:val="00061018"/>
    <w:rsid w:val="00061674"/>
    <w:rsid w:val="00063945"/>
    <w:rsid w:val="00064C83"/>
    <w:rsid w:val="000677EA"/>
    <w:rsid w:val="00070C3F"/>
    <w:rsid w:val="0007655C"/>
    <w:rsid w:val="00080B58"/>
    <w:rsid w:val="00080D29"/>
    <w:rsid w:val="00081027"/>
    <w:rsid w:val="000846B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524D"/>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17D7E"/>
    <w:rsid w:val="00120851"/>
    <w:rsid w:val="00120D47"/>
    <w:rsid w:val="00122AD2"/>
    <w:rsid w:val="001244AA"/>
    <w:rsid w:val="00124F94"/>
    <w:rsid w:val="001271AF"/>
    <w:rsid w:val="00127D2C"/>
    <w:rsid w:val="001308CD"/>
    <w:rsid w:val="00130F86"/>
    <w:rsid w:val="00131FBE"/>
    <w:rsid w:val="00135623"/>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87D4C"/>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07D12"/>
    <w:rsid w:val="002114D0"/>
    <w:rsid w:val="00211629"/>
    <w:rsid w:val="00212767"/>
    <w:rsid w:val="002129BC"/>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5A6D"/>
    <w:rsid w:val="00286831"/>
    <w:rsid w:val="0028711E"/>
    <w:rsid w:val="0028722D"/>
    <w:rsid w:val="00290477"/>
    <w:rsid w:val="00290B37"/>
    <w:rsid w:val="002950E1"/>
    <w:rsid w:val="00295270"/>
    <w:rsid w:val="00297106"/>
    <w:rsid w:val="002971AA"/>
    <w:rsid w:val="002A0FEA"/>
    <w:rsid w:val="002A16F8"/>
    <w:rsid w:val="002A2E7B"/>
    <w:rsid w:val="002A3781"/>
    <w:rsid w:val="002A64A8"/>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055B"/>
    <w:rsid w:val="0034374B"/>
    <w:rsid w:val="00351322"/>
    <w:rsid w:val="00352BFE"/>
    <w:rsid w:val="0035547C"/>
    <w:rsid w:val="0036050A"/>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4FC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4F96"/>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7E5"/>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26A7"/>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07E8"/>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9C5"/>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30E7"/>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03D5"/>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B26"/>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096B"/>
    <w:rsid w:val="00943939"/>
    <w:rsid w:val="00943CAB"/>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121A"/>
    <w:rsid w:val="009938ED"/>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3765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4E5"/>
    <w:rsid w:val="00A7695D"/>
    <w:rsid w:val="00A769F6"/>
    <w:rsid w:val="00A77FEE"/>
    <w:rsid w:val="00A8485B"/>
    <w:rsid w:val="00A86ABF"/>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120D"/>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0532"/>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055D4"/>
    <w:rsid w:val="00C12585"/>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5181"/>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60EF"/>
    <w:rsid w:val="00D46115"/>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116F"/>
    <w:rsid w:val="00DA42FF"/>
    <w:rsid w:val="00DA5C52"/>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209"/>
    <w:rsid w:val="00DF3968"/>
    <w:rsid w:val="00E005F2"/>
    <w:rsid w:val="00E0108F"/>
    <w:rsid w:val="00E03833"/>
    <w:rsid w:val="00E043CB"/>
    <w:rsid w:val="00E045D3"/>
    <w:rsid w:val="00E10446"/>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56AD6"/>
    <w:rsid w:val="00E60BBB"/>
    <w:rsid w:val="00E63B32"/>
    <w:rsid w:val="00E64E02"/>
    <w:rsid w:val="00E6616F"/>
    <w:rsid w:val="00E73325"/>
    <w:rsid w:val="00E735C3"/>
    <w:rsid w:val="00E76059"/>
    <w:rsid w:val="00E852A2"/>
    <w:rsid w:val="00E87830"/>
    <w:rsid w:val="00E90DF5"/>
    <w:rsid w:val="00E92C32"/>
    <w:rsid w:val="00E95268"/>
    <w:rsid w:val="00E95697"/>
    <w:rsid w:val="00E95D22"/>
    <w:rsid w:val="00EA1363"/>
    <w:rsid w:val="00EA2B3C"/>
    <w:rsid w:val="00EA66C0"/>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07CFE"/>
    <w:rsid w:val="00F117AC"/>
    <w:rsid w:val="00F120D3"/>
    <w:rsid w:val="00F124D1"/>
    <w:rsid w:val="00F1257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85631"/>
    <w:rsid w:val="00F86886"/>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2C05"/>
    <w:rsid w:val="00FD304B"/>
    <w:rsid w:val="00FD4EAB"/>
    <w:rsid w:val="00FE0D2A"/>
    <w:rsid w:val="00FE6CA4"/>
    <w:rsid w:val="00FE7F8A"/>
    <w:rsid w:val="00FF6128"/>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94096B"/>
    <w:pPr>
      <w:numPr>
        <w:numId w:val="16"/>
      </w:numPr>
      <w:spacing w:before="40" w:after="0"/>
    </w:pPr>
    <w:rPr>
      <w:rFonts w:eastAsia="MS Mincho"/>
      <w:b/>
      <w:szCs w:val="24"/>
      <w:lang w:val="en-GB" w:eastAsia="en-GB"/>
    </w:rPr>
  </w:style>
  <w:style w:type="character" w:customStyle="1" w:styleId="EmailDiscussionChar">
    <w:name w:val="EmailDiscussion Char"/>
    <w:link w:val="EmailDiscussion"/>
    <w:qFormat/>
    <w:rsid w:val="0094096B"/>
    <w:rPr>
      <w:rFonts w:ascii="Arial" w:eastAsia="MS Mincho" w:hAnsi="Arial"/>
      <w:b/>
      <w:szCs w:val="24"/>
    </w:rPr>
  </w:style>
  <w:style w:type="paragraph" w:customStyle="1" w:styleId="EmailDiscussion2">
    <w:name w:val="EmailDiscussion2"/>
    <w:basedOn w:val="Doc-text2"/>
    <w:qFormat/>
    <w:rsid w:val="0094096B"/>
  </w:style>
  <w:style w:type="paragraph" w:customStyle="1" w:styleId="BoldComments">
    <w:name w:val="Bold Comments"/>
    <w:basedOn w:val="Normal"/>
    <w:link w:val="BoldCommentsChar"/>
    <w:qFormat/>
    <w:rsid w:val="0094096B"/>
    <w:pPr>
      <w:spacing w:before="240" w:after="60"/>
      <w:outlineLvl w:val="8"/>
    </w:pPr>
    <w:rPr>
      <w:rFonts w:eastAsia="MS Mincho"/>
      <w:b/>
      <w:szCs w:val="24"/>
      <w:lang w:val="x-none" w:eastAsia="x-none"/>
    </w:rPr>
  </w:style>
  <w:style w:type="character" w:customStyle="1" w:styleId="BoldCommentsChar">
    <w:name w:val="Bold Comments Char"/>
    <w:link w:val="BoldComments"/>
    <w:rsid w:val="0094096B"/>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25</cp:revision>
  <cp:lastPrinted>2009-10-21T14:47:00Z</cp:lastPrinted>
  <dcterms:created xsi:type="dcterms:W3CDTF">2023-08-10T16:25:00Z</dcterms:created>
  <dcterms:modified xsi:type="dcterms:W3CDTF">2023-09-29T00:43:00Z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